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06" w:rsidRDefault="008551C2">
      <w:pPr>
        <w:pStyle w:val="Standard"/>
        <w:spacing w:line="460" w:lineRule="exact"/>
        <w:jc w:val="center"/>
      </w:pPr>
      <w:bookmarkStart w:id="0" w:name="_GoBack"/>
      <w:bookmarkEnd w:id="0"/>
      <w:r>
        <w:rPr>
          <w:rFonts w:ascii="標楷體" w:eastAsia="標楷體" w:hAnsi="標楷體" w:cs="標楷體"/>
          <w:b/>
          <w:color w:val="000000"/>
          <w:sz w:val="40"/>
          <w:szCs w:val="32"/>
        </w:rPr>
        <w:t>教育部補助高級中等以上學校校園能資源管理及環境安全衛生計畫作業要點第六點修正規定</w:t>
      </w:r>
    </w:p>
    <w:p w:rsidR="00BA1606" w:rsidRDefault="008551C2">
      <w:pPr>
        <w:pStyle w:val="Standard"/>
        <w:snapToGrid w:val="0"/>
        <w:spacing w:line="460" w:lineRule="exact"/>
        <w:jc w:val="both"/>
      </w:pPr>
      <w:r>
        <w:rPr>
          <w:rFonts w:eastAsia="標楷體" w:cs="標楷體"/>
          <w:color w:val="000000"/>
          <w:sz w:val="28"/>
        </w:rPr>
        <w:t>六、經費請撥及核銷：</w:t>
      </w:r>
    </w:p>
    <w:p w:rsidR="00BA1606" w:rsidRDefault="008551C2">
      <w:pPr>
        <w:pStyle w:val="a9"/>
        <w:numPr>
          <w:ilvl w:val="0"/>
          <w:numId w:val="22"/>
        </w:numPr>
        <w:snapToGrid w:val="0"/>
        <w:spacing w:line="460" w:lineRule="exact"/>
        <w:ind w:left="807" w:hanging="567"/>
        <w:jc w:val="both"/>
      </w:pPr>
      <w:r>
        <w:rPr>
          <w:rFonts w:eastAsia="標楷體" w:cs="標楷體"/>
          <w:color w:val="000000"/>
          <w:sz w:val="28"/>
        </w:rPr>
        <w:t>經費編列、請撥、支用、核銷結報與餘款，應依教育部補</w:t>
      </w:r>
      <w:r>
        <w:rPr>
          <w:rFonts w:eastAsia="標楷體" w:cs="標楷體"/>
          <w:color w:val="000000"/>
          <w:sz w:val="28"/>
        </w:rPr>
        <w:t>(</w:t>
      </w:r>
      <w:r>
        <w:rPr>
          <w:rFonts w:eastAsia="標楷體" w:cs="標楷體"/>
          <w:color w:val="000000"/>
          <w:sz w:val="28"/>
        </w:rPr>
        <w:t>捐</w:t>
      </w:r>
      <w:r>
        <w:rPr>
          <w:rFonts w:eastAsia="標楷體" w:cs="標楷體"/>
          <w:color w:val="000000"/>
          <w:sz w:val="28"/>
        </w:rPr>
        <w:t>)</w:t>
      </w:r>
      <w:r>
        <w:rPr>
          <w:rFonts w:eastAsia="標楷體" w:cs="標楷體"/>
          <w:color w:val="000000"/>
          <w:sz w:val="28"/>
        </w:rPr>
        <w:t>助及委辦經費</w:t>
      </w:r>
      <w:proofErr w:type="gramStart"/>
      <w:r>
        <w:rPr>
          <w:rFonts w:eastAsia="標楷體" w:cs="標楷體"/>
          <w:color w:val="000000"/>
          <w:sz w:val="28"/>
        </w:rPr>
        <w:t>核撥結報</w:t>
      </w:r>
      <w:proofErr w:type="gramEnd"/>
      <w:r>
        <w:rPr>
          <w:rFonts w:eastAsia="標楷體" w:cs="標楷體"/>
          <w:color w:val="000000"/>
          <w:sz w:val="28"/>
        </w:rPr>
        <w:t>作業要點規定辦理。</w:t>
      </w:r>
    </w:p>
    <w:p w:rsidR="00BA1606" w:rsidRDefault="008551C2">
      <w:pPr>
        <w:pStyle w:val="a9"/>
        <w:numPr>
          <w:ilvl w:val="0"/>
          <w:numId w:val="19"/>
        </w:numPr>
        <w:snapToGrid w:val="0"/>
        <w:spacing w:line="460" w:lineRule="exact"/>
        <w:ind w:left="807" w:hanging="567"/>
        <w:jc w:val="both"/>
      </w:pPr>
      <w:r>
        <w:rPr>
          <w:rFonts w:eastAsia="標楷體" w:cs="標楷體"/>
          <w:color w:val="000000"/>
          <w:sz w:val="28"/>
        </w:rPr>
        <w:t>獲補助之學校會計事務處理：獲補助之學校辦理採購事宜，應依政府採購法規定辦理，並受本部之監督。</w:t>
      </w:r>
    </w:p>
    <w:p w:rsidR="00BA1606" w:rsidRDefault="008551C2">
      <w:pPr>
        <w:pStyle w:val="a9"/>
        <w:numPr>
          <w:ilvl w:val="0"/>
          <w:numId w:val="19"/>
        </w:numPr>
        <w:snapToGrid w:val="0"/>
        <w:spacing w:line="460" w:lineRule="exact"/>
        <w:ind w:left="807" w:hanging="567"/>
        <w:jc w:val="both"/>
      </w:pPr>
      <w:r>
        <w:rPr>
          <w:rFonts w:eastAsia="標楷體" w:cs="標楷體"/>
          <w:color w:val="000000"/>
          <w:sz w:val="28"/>
        </w:rPr>
        <w:t>成果報告：</w:t>
      </w:r>
    </w:p>
    <w:p w:rsidR="00BA1606" w:rsidRDefault="008551C2">
      <w:pPr>
        <w:pStyle w:val="a9"/>
        <w:numPr>
          <w:ilvl w:val="0"/>
          <w:numId w:val="23"/>
        </w:numPr>
        <w:snapToGrid w:val="0"/>
        <w:spacing w:line="460" w:lineRule="exact"/>
        <w:ind w:left="884" w:hanging="284"/>
        <w:jc w:val="both"/>
      </w:pPr>
      <w:r>
        <w:rPr>
          <w:rFonts w:eastAsia="標楷體" w:cs="標楷體"/>
          <w:color w:val="000000"/>
          <w:sz w:val="28"/>
        </w:rPr>
        <w:t>獲補助之學校應於規定期限內完成計畫，函送執行成果報告書至本部審查，於完成審查後始得辦理結案（包括經費核銷）。</w:t>
      </w:r>
    </w:p>
    <w:p w:rsidR="00BA1606" w:rsidRDefault="008551C2">
      <w:pPr>
        <w:pStyle w:val="a9"/>
        <w:numPr>
          <w:ilvl w:val="0"/>
          <w:numId w:val="21"/>
        </w:numPr>
        <w:snapToGrid w:val="0"/>
        <w:spacing w:line="460" w:lineRule="exact"/>
        <w:ind w:left="884" w:hanging="284"/>
        <w:jc w:val="both"/>
      </w:pPr>
      <w:r>
        <w:rPr>
          <w:rFonts w:eastAsia="標楷體" w:cs="標楷體"/>
          <w:color w:val="000000"/>
          <w:sz w:val="28"/>
        </w:rPr>
        <w:t>示範案學校成果報告之審查結果，學校應依審查意見於規定期限內改善完成；未於規定期限內改善完成者，扣總補助金額百分之二十五。</w:t>
      </w:r>
    </w:p>
    <w:p w:rsidR="00BA1606" w:rsidRDefault="008551C2">
      <w:pPr>
        <w:pStyle w:val="a9"/>
        <w:numPr>
          <w:ilvl w:val="0"/>
          <w:numId w:val="21"/>
        </w:numPr>
        <w:snapToGrid w:val="0"/>
        <w:spacing w:line="460" w:lineRule="exact"/>
        <w:ind w:left="884" w:hanging="284"/>
        <w:jc w:val="both"/>
      </w:pPr>
      <w:r>
        <w:rPr>
          <w:rFonts w:eastAsia="標楷體" w:cs="標楷體"/>
          <w:color w:val="000000"/>
          <w:sz w:val="28"/>
        </w:rPr>
        <w:t>學校已與廠商完成採購作業者，因故致未完成安裝設備或工程施作等各項作業延宕，應向本部辦理計畫展延，說明展延原因及日期；未辦理展延或未於展延期限內辦理結案者，應繳回本部補助款及三年內不得提出計畫申請。</w:t>
      </w:r>
    </w:p>
    <w:p w:rsidR="00BA1606" w:rsidRDefault="00BA1606">
      <w:pPr>
        <w:pStyle w:val="Standard"/>
        <w:snapToGrid w:val="0"/>
        <w:spacing w:line="460" w:lineRule="exact"/>
        <w:jc w:val="both"/>
      </w:pPr>
    </w:p>
    <w:sectPr w:rsidR="00BA1606">
      <w:footerReference w:type="default" r:id="rId8"/>
      <w:pgSz w:w="11906" w:h="16838"/>
      <w:pgMar w:top="1418" w:right="1418" w:bottom="1418" w:left="170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C2" w:rsidRDefault="008551C2">
      <w:pPr>
        <w:rPr>
          <w:rFonts w:hint="eastAsia"/>
        </w:rPr>
      </w:pPr>
      <w:r>
        <w:separator/>
      </w:r>
    </w:p>
  </w:endnote>
  <w:endnote w:type="continuationSeparator" w:id="0">
    <w:p w:rsidR="008551C2" w:rsidRDefault="008551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auto"/>
    <w:pitch w:val="variable"/>
  </w:font>
  <w:font w:name="Liberation Sans">
    <w:charset w:val="00"/>
    <w:family w:val="roman"/>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F7" w:rsidRDefault="008551C2">
    <w:pPr>
      <w:pStyle w:val="a7"/>
      <w:jc w:val="center"/>
    </w:pPr>
    <w:r>
      <w:fldChar w:fldCharType="begin"/>
    </w:r>
    <w:r>
      <w:instrText xml:space="preserve"> PAGE </w:instrText>
    </w:r>
    <w:r>
      <w:fldChar w:fldCharType="separate"/>
    </w:r>
    <w:r w:rsidR="000A0FB2">
      <w:rPr>
        <w:noProof/>
      </w:rPr>
      <w:t>1</w:t>
    </w:r>
    <w:r>
      <w:fldChar w:fldCharType="end"/>
    </w:r>
  </w:p>
  <w:p w:rsidR="00F814F7" w:rsidRDefault="008551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C2" w:rsidRDefault="008551C2">
      <w:pPr>
        <w:rPr>
          <w:rFonts w:hint="eastAsia"/>
        </w:rPr>
      </w:pPr>
      <w:r>
        <w:rPr>
          <w:color w:val="000000"/>
        </w:rPr>
        <w:separator/>
      </w:r>
    </w:p>
  </w:footnote>
  <w:footnote w:type="continuationSeparator" w:id="0">
    <w:p w:rsidR="008551C2" w:rsidRDefault="008551C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4BF"/>
    <w:multiLevelType w:val="multilevel"/>
    <w:tmpl w:val="1828F5E0"/>
    <w:styleLink w:val="WW8Num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4E578D8"/>
    <w:multiLevelType w:val="multilevel"/>
    <w:tmpl w:val="A7563CA6"/>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8A9651E"/>
    <w:multiLevelType w:val="multilevel"/>
    <w:tmpl w:val="FE2C81B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9941393"/>
    <w:multiLevelType w:val="multilevel"/>
    <w:tmpl w:val="5E32FB06"/>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EDC506C"/>
    <w:multiLevelType w:val="multilevel"/>
    <w:tmpl w:val="EB047662"/>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F0027C3"/>
    <w:multiLevelType w:val="multilevel"/>
    <w:tmpl w:val="58FAE312"/>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4E54AF7"/>
    <w:multiLevelType w:val="multilevel"/>
    <w:tmpl w:val="44ACF904"/>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C311618"/>
    <w:multiLevelType w:val="multilevel"/>
    <w:tmpl w:val="BAEC896C"/>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30C94FE3"/>
    <w:multiLevelType w:val="multilevel"/>
    <w:tmpl w:val="EA28B8D2"/>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127707A"/>
    <w:multiLevelType w:val="multilevel"/>
    <w:tmpl w:val="85AEFC94"/>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18D28DD"/>
    <w:multiLevelType w:val="multilevel"/>
    <w:tmpl w:val="A7D897FA"/>
    <w:styleLink w:val="WW8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59B3BDD"/>
    <w:multiLevelType w:val="multilevel"/>
    <w:tmpl w:val="A2284812"/>
    <w:styleLink w:val="WW8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4FAE0755"/>
    <w:multiLevelType w:val="multilevel"/>
    <w:tmpl w:val="0B6C7754"/>
    <w:styleLink w:val="WW8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539F35A2"/>
    <w:multiLevelType w:val="multilevel"/>
    <w:tmpl w:val="AA586302"/>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5404574E"/>
    <w:multiLevelType w:val="multilevel"/>
    <w:tmpl w:val="03509030"/>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C880721"/>
    <w:multiLevelType w:val="multilevel"/>
    <w:tmpl w:val="4DC258F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60DC2B9A"/>
    <w:multiLevelType w:val="multilevel"/>
    <w:tmpl w:val="E2B007C2"/>
    <w:styleLink w:val="WW8Num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17A4DCA"/>
    <w:multiLevelType w:val="multilevel"/>
    <w:tmpl w:val="26306EC6"/>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61B530DF"/>
    <w:multiLevelType w:val="multilevel"/>
    <w:tmpl w:val="4EB0290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6DED74A1"/>
    <w:multiLevelType w:val="multilevel"/>
    <w:tmpl w:val="36F6D474"/>
    <w:styleLink w:val="WWNum1"/>
    <w:lvl w:ilvl="0">
      <w:start w:val="1"/>
      <w:numFmt w:val="japaneseCounting"/>
      <w:lvlText w:val="(%1)"/>
      <w:lvlJc w:val="left"/>
      <w:rPr>
        <w:rFonts w:eastAsia="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7C173EC9"/>
    <w:multiLevelType w:val="multilevel"/>
    <w:tmpl w:val="CB46B58E"/>
    <w:styleLink w:val="WW8Num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8"/>
  </w:num>
  <w:num w:numId="2">
    <w:abstractNumId w:val="2"/>
  </w:num>
  <w:num w:numId="3">
    <w:abstractNumId w:val="15"/>
  </w:num>
  <w:num w:numId="4">
    <w:abstractNumId w:val="13"/>
  </w:num>
  <w:num w:numId="5">
    <w:abstractNumId w:val="17"/>
  </w:num>
  <w:num w:numId="6">
    <w:abstractNumId w:val="4"/>
  </w:num>
  <w:num w:numId="7">
    <w:abstractNumId w:val="3"/>
  </w:num>
  <w:num w:numId="8">
    <w:abstractNumId w:val="14"/>
  </w:num>
  <w:num w:numId="9">
    <w:abstractNumId w:val="6"/>
  </w:num>
  <w:num w:numId="10">
    <w:abstractNumId w:val="12"/>
  </w:num>
  <w:num w:numId="11">
    <w:abstractNumId w:val="11"/>
  </w:num>
  <w:num w:numId="12">
    <w:abstractNumId w:val="9"/>
  </w:num>
  <w:num w:numId="13">
    <w:abstractNumId w:val="8"/>
  </w:num>
  <w:num w:numId="14">
    <w:abstractNumId w:val="0"/>
  </w:num>
  <w:num w:numId="15">
    <w:abstractNumId w:val="7"/>
  </w:num>
  <w:num w:numId="16">
    <w:abstractNumId w:val="10"/>
  </w:num>
  <w:num w:numId="17">
    <w:abstractNumId w:val="20"/>
  </w:num>
  <w:num w:numId="18">
    <w:abstractNumId w:val="16"/>
  </w:num>
  <w:num w:numId="19">
    <w:abstractNumId w:val="19"/>
  </w:num>
  <w:num w:numId="20">
    <w:abstractNumId w:val="1"/>
  </w:num>
  <w:num w:numId="21">
    <w:abstractNumId w:val="5"/>
  </w:num>
  <w:num w:numId="22">
    <w:abstractNumId w:val="19"/>
    <w:lvlOverride w:ilvl="0">
      <w:startOverride w:val="1"/>
    </w:lvlOverride>
  </w:num>
  <w:num w:numId="2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1606"/>
    <w:rsid w:val="000A0FB2"/>
    <w:rsid w:val="008551C2"/>
    <w:rsid w:val="00BA1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keepNext/>
      <w:spacing w:before="240" w:after="120"/>
    </w:pPr>
    <w:rPr>
      <w:rFonts w:ascii="Liberation Sans" w:eastAsia="微軟正黑體" w:hAnsi="Liberation Sans" w:cs="Mangal"/>
      <w:sz w:val="28"/>
      <w:szCs w:val="2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Arial" w:hAnsi="Arial" w:cs="Arial"/>
      <w:sz w:val="18"/>
      <w:szCs w:val="18"/>
    </w:rPr>
  </w:style>
  <w:style w:type="paragraph" w:styleId="a9">
    <w:name w:val="List Paragraph"/>
    <w:basedOn w:val="Standard"/>
    <w:pPr>
      <w:ind w:left="48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pacing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pacing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pacing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pacing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aa">
    <w:name w:val="頁尾 字元"/>
  </w:style>
  <w:style w:type="character" w:customStyle="1" w:styleId="ListLabel1">
    <w:name w:val="ListLabel 1"/>
    <w:rPr>
      <w:rFonts w:eastAsia="標楷體"/>
      <w:sz w:val="28"/>
    </w:rPr>
  </w:style>
  <w:style w:type="numbering" w:customStyle="1" w:styleId="NoList">
    <w:name w:val="No List"/>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Num1">
    <w:name w:val="WWNum1"/>
    <w:basedOn w:val="a2"/>
    <w:pPr>
      <w:numPr>
        <w:numId w:val="19"/>
      </w:numPr>
    </w:pPr>
  </w:style>
  <w:style w:type="numbering" w:customStyle="1" w:styleId="WWNum2">
    <w:name w:val="WWNum2"/>
    <w:basedOn w:val="a2"/>
    <w:pPr>
      <w:numPr>
        <w:numId w:val="20"/>
      </w:numPr>
    </w:pPr>
  </w:style>
  <w:style w:type="numbering" w:customStyle="1" w:styleId="WWNum3">
    <w:name w:val="WWNum3"/>
    <w:basedOn w:val="a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keepNext/>
      <w:spacing w:before="240" w:after="120"/>
    </w:pPr>
    <w:rPr>
      <w:rFonts w:ascii="Liberation Sans" w:eastAsia="微軟正黑體" w:hAnsi="Liberation Sans" w:cs="Mangal"/>
      <w:sz w:val="28"/>
      <w:szCs w:val="2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Arial" w:hAnsi="Arial" w:cs="Arial"/>
      <w:sz w:val="18"/>
      <w:szCs w:val="18"/>
    </w:rPr>
  </w:style>
  <w:style w:type="paragraph" w:styleId="a9">
    <w:name w:val="List Paragraph"/>
    <w:basedOn w:val="Standard"/>
    <w:pPr>
      <w:ind w:left="48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pacing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pacing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pacing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pacing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aa">
    <w:name w:val="頁尾 字元"/>
  </w:style>
  <w:style w:type="character" w:customStyle="1" w:styleId="ListLabel1">
    <w:name w:val="ListLabel 1"/>
    <w:rPr>
      <w:rFonts w:eastAsia="標楷體"/>
      <w:sz w:val="28"/>
    </w:rPr>
  </w:style>
  <w:style w:type="numbering" w:customStyle="1" w:styleId="NoList">
    <w:name w:val="No List"/>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Num1">
    <w:name w:val="WWNum1"/>
    <w:basedOn w:val="a2"/>
    <w:pPr>
      <w:numPr>
        <w:numId w:val="19"/>
      </w:numPr>
    </w:pPr>
  </w:style>
  <w:style w:type="numbering" w:customStyle="1" w:styleId="WWNum2">
    <w:name w:val="WWNum2"/>
    <w:basedOn w:val="a2"/>
    <w:pPr>
      <w:numPr>
        <w:numId w:val="20"/>
      </w:numPr>
    </w:pPr>
  </w:style>
  <w:style w:type="numbering" w:customStyle="1" w:styleId="WWNum3">
    <w:name w:val="WWNum3"/>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附表九</dc:title>
  <dc:creator>TNUA_JL</dc:creator>
  <cp:lastModifiedBy>TNUA</cp:lastModifiedBy>
  <cp:revision>1</cp:revision>
  <cp:lastPrinted>2019-12-03T06:25:00Z</cp:lastPrinted>
  <dcterms:created xsi:type="dcterms:W3CDTF">2019-12-09T17:33:00Z</dcterms:created>
  <dcterms:modified xsi:type="dcterms:W3CDTF">2019-12-23T08:06:00Z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